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t>Risks of the Internet Leading to Suicide</w:t>
      </w: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t>Student’s Name</w:t>
      </w: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t>Institution</w:t>
      </w: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t>Course</w:t>
      </w: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t>Professor’s Name</w:t>
      </w: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t>Date</w:t>
      </w: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A450B8" w:rsidP="009A1FD3">
      <w:pPr>
        <w:spacing w:line="480" w:lineRule="auto"/>
        <w:ind w:firstLine="720"/>
        <w:jc w:val="center"/>
        <w:rPr>
          <w:rFonts w:ascii="Times New Roman" w:hAnsi="Times New Roman" w:cs="Times New Roman"/>
          <w:sz w:val="24"/>
          <w:szCs w:val="24"/>
        </w:rPr>
      </w:pPr>
    </w:p>
    <w:p w:rsidR="00A450B8"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lastRenderedPageBreak/>
        <w:t>Risks of the Internet Leading to Suicide</w:t>
      </w:r>
    </w:p>
    <w:p w:rsidR="00A450B8" w:rsidRPr="009A1FD3" w:rsidRDefault="002E2017" w:rsidP="009A1FD3">
      <w:pPr>
        <w:spacing w:line="480" w:lineRule="auto"/>
        <w:ind w:firstLine="720"/>
        <w:rPr>
          <w:rFonts w:ascii="Times New Roman" w:hAnsi="Times New Roman" w:cs="Times New Roman"/>
          <w:sz w:val="24"/>
          <w:szCs w:val="24"/>
        </w:rPr>
      </w:pPr>
      <w:r w:rsidRPr="009A1FD3">
        <w:rPr>
          <w:rFonts w:ascii="Times New Roman" w:hAnsi="Times New Roman" w:cs="Times New Roman"/>
          <w:sz w:val="24"/>
          <w:szCs w:val="24"/>
        </w:rPr>
        <w:t>The increased use of the internet provides a loophole for cyberbullying, which targets teenagers in most cases. Such actions have detrimental impacts on the mental wellness of the persons targeted, increasing chances of anxiety and depression</w:t>
      </w:r>
      <w:r w:rsidR="006F16A3" w:rsidRPr="009A1FD3">
        <w:rPr>
          <w:rFonts w:ascii="Times New Roman" w:hAnsi="Times New Roman" w:cs="Times New Roman"/>
          <w:sz w:val="24"/>
          <w:szCs w:val="24"/>
        </w:rPr>
        <w:t xml:space="preserve"> (</w:t>
      </w:r>
      <w:r w:rsidR="006F16A3" w:rsidRPr="009A1FD3">
        <w:rPr>
          <w:rFonts w:ascii="Times New Roman" w:hAnsi="Times New Roman" w:cs="Times New Roman"/>
          <w:color w:val="222222"/>
          <w:sz w:val="24"/>
          <w:szCs w:val="24"/>
          <w:shd w:val="clear" w:color="auto" w:fill="FFFFFF"/>
        </w:rPr>
        <w:t>Sedgwick et al., 2019)</w:t>
      </w:r>
      <w:r w:rsidRPr="009A1FD3">
        <w:rPr>
          <w:rFonts w:ascii="Times New Roman" w:hAnsi="Times New Roman" w:cs="Times New Roman"/>
          <w:sz w:val="24"/>
          <w:szCs w:val="24"/>
        </w:rPr>
        <w:t xml:space="preserve">. As adolescents continue to get exposed to this threat, they may </w:t>
      </w:r>
      <w:r w:rsidR="00B26347" w:rsidRPr="009A1FD3">
        <w:rPr>
          <w:rFonts w:ascii="Times New Roman" w:hAnsi="Times New Roman" w:cs="Times New Roman"/>
          <w:sz w:val="24"/>
          <w:szCs w:val="24"/>
        </w:rPr>
        <w:t>end up idealizing suicide, increasing their exposure to suicide.</w:t>
      </w:r>
    </w:p>
    <w:p w:rsidR="00B4333D" w:rsidRPr="009A1FD3" w:rsidRDefault="002E2017" w:rsidP="009A1FD3">
      <w:pPr>
        <w:spacing w:line="480" w:lineRule="auto"/>
        <w:ind w:firstLine="720"/>
        <w:rPr>
          <w:rFonts w:ascii="Times New Roman" w:hAnsi="Times New Roman" w:cs="Times New Roman"/>
          <w:sz w:val="24"/>
          <w:szCs w:val="24"/>
        </w:rPr>
      </w:pPr>
      <w:r w:rsidRPr="009A1FD3">
        <w:rPr>
          <w:rFonts w:ascii="Times New Roman" w:hAnsi="Times New Roman" w:cs="Times New Roman"/>
          <w:sz w:val="24"/>
          <w:szCs w:val="24"/>
        </w:rPr>
        <w:t xml:space="preserve">Secondly, by viewing the lifestyles of others over social </w:t>
      </w:r>
      <w:r w:rsidR="00C277F2" w:rsidRPr="009A1FD3">
        <w:rPr>
          <w:rFonts w:ascii="Times New Roman" w:hAnsi="Times New Roman" w:cs="Times New Roman"/>
          <w:sz w:val="24"/>
          <w:szCs w:val="24"/>
        </w:rPr>
        <w:t>media</w:t>
      </w:r>
      <w:r w:rsidRPr="009A1FD3">
        <w:rPr>
          <w:rFonts w:ascii="Times New Roman" w:hAnsi="Times New Roman" w:cs="Times New Roman"/>
          <w:sz w:val="24"/>
          <w:szCs w:val="24"/>
        </w:rPr>
        <w:t xml:space="preserve"> platforms, adolescents may develop unhealthy </w:t>
      </w:r>
      <w:r w:rsidR="00C277F2" w:rsidRPr="009A1FD3">
        <w:rPr>
          <w:rFonts w:ascii="Times New Roman" w:hAnsi="Times New Roman" w:cs="Times New Roman"/>
          <w:sz w:val="24"/>
          <w:szCs w:val="24"/>
        </w:rPr>
        <w:t xml:space="preserve">social comparisons, which create a negative attitude towards </w:t>
      </w:r>
      <w:r w:rsidR="006F16A3" w:rsidRPr="009A1FD3">
        <w:rPr>
          <w:rFonts w:ascii="Times New Roman" w:hAnsi="Times New Roman" w:cs="Times New Roman"/>
          <w:sz w:val="24"/>
          <w:szCs w:val="24"/>
        </w:rPr>
        <w:t>themselves (</w:t>
      </w:r>
      <w:r w:rsidR="006F16A3" w:rsidRPr="009A1FD3">
        <w:rPr>
          <w:rFonts w:ascii="Times New Roman" w:hAnsi="Times New Roman" w:cs="Times New Roman"/>
          <w:color w:val="222222"/>
          <w:sz w:val="24"/>
          <w:szCs w:val="24"/>
          <w:shd w:val="clear" w:color="auto" w:fill="FFFFFF"/>
        </w:rPr>
        <w:t>Sedgwick et al., 2019)</w:t>
      </w:r>
      <w:r w:rsidR="00C277F2" w:rsidRPr="009A1FD3">
        <w:rPr>
          <w:rFonts w:ascii="Times New Roman" w:hAnsi="Times New Roman" w:cs="Times New Roman"/>
          <w:sz w:val="24"/>
          <w:szCs w:val="24"/>
        </w:rPr>
        <w:t>. The result of this is depression which may push the affected into considering suicide a probable solution. Consequently, they may develop the interest to search for possible ways of committing suicide over the internet, which is not hard to find. The adolescent may be more encouraged to take her life once he realizes the various "effective" ways to do so in pro-suicide internet sites.</w:t>
      </w:r>
    </w:p>
    <w:p w:rsidR="00C277F2" w:rsidRPr="009A1FD3" w:rsidRDefault="002E2017" w:rsidP="009A1FD3">
      <w:pPr>
        <w:spacing w:line="480" w:lineRule="auto"/>
        <w:ind w:firstLine="720"/>
        <w:rPr>
          <w:rFonts w:ascii="Times New Roman" w:hAnsi="Times New Roman" w:cs="Times New Roman"/>
          <w:sz w:val="24"/>
          <w:szCs w:val="24"/>
        </w:rPr>
      </w:pPr>
      <w:r w:rsidRPr="009A1FD3">
        <w:rPr>
          <w:rFonts w:ascii="Times New Roman" w:hAnsi="Times New Roman" w:cs="Times New Roman"/>
          <w:sz w:val="24"/>
          <w:szCs w:val="24"/>
        </w:rPr>
        <w:t xml:space="preserve">Lastly, due to the immature nature of adolescents, they are likely to get lured into destructive social vices, beliefs, and behaviors by utilizing misleading sites on the internet. As a result, they may adopt behaviors that make them feel less supported or actually lose the social support from family members and society. This would push the young person to consider suicide as a solution to their self-created troubles. Since all adolescent children have </w:t>
      </w:r>
      <w:r w:rsidR="006F16A3" w:rsidRPr="009A1FD3">
        <w:rPr>
          <w:rFonts w:ascii="Times New Roman" w:hAnsi="Times New Roman" w:cs="Times New Roman"/>
          <w:sz w:val="24"/>
          <w:szCs w:val="24"/>
        </w:rPr>
        <w:t>access</w:t>
      </w:r>
      <w:r w:rsidRPr="009A1FD3">
        <w:rPr>
          <w:rFonts w:ascii="Times New Roman" w:hAnsi="Times New Roman" w:cs="Times New Roman"/>
          <w:sz w:val="24"/>
          <w:szCs w:val="24"/>
        </w:rPr>
        <w:t xml:space="preserve"> to the </w:t>
      </w:r>
      <w:r w:rsidR="006F16A3" w:rsidRPr="009A1FD3">
        <w:rPr>
          <w:rFonts w:ascii="Times New Roman" w:hAnsi="Times New Roman" w:cs="Times New Roman"/>
          <w:sz w:val="24"/>
          <w:szCs w:val="24"/>
        </w:rPr>
        <w:t>internetin one</w:t>
      </w:r>
      <w:r w:rsidRPr="009A1FD3">
        <w:rPr>
          <w:rFonts w:ascii="Times New Roman" w:hAnsi="Times New Roman" w:cs="Times New Roman"/>
          <w:sz w:val="24"/>
          <w:szCs w:val="24"/>
        </w:rPr>
        <w:t xml:space="preserve"> way or another, </w:t>
      </w:r>
      <w:r w:rsidR="006F16A3" w:rsidRPr="009A1FD3">
        <w:rPr>
          <w:rFonts w:ascii="Times New Roman" w:hAnsi="Times New Roman" w:cs="Times New Roman"/>
          <w:sz w:val="24"/>
          <w:szCs w:val="24"/>
        </w:rPr>
        <w:t>they are prone to suffering from internet influence, making behavior change a real possibility.</w:t>
      </w:r>
    </w:p>
    <w:p w:rsidR="006F16A3" w:rsidRPr="009A1FD3" w:rsidRDefault="002E2017" w:rsidP="009A1FD3">
      <w:pPr>
        <w:spacing w:line="480" w:lineRule="auto"/>
        <w:ind w:firstLine="720"/>
        <w:rPr>
          <w:rFonts w:ascii="Times New Roman" w:hAnsi="Times New Roman" w:cs="Times New Roman"/>
          <w:sz w:val="24"/>
          <w:szCs w:val="24"/>
        </w:rPr>
      </w:pPr>
      <w:r w:rsidRPr="009A1FD3">
        <w:rPr>
          <w:rFonts w:ascii="Times New Roman" w:hAnsi="Times New Roman" w:cs="Times New Roman"/>
          <w:sz w:val="24"/>
          <w:szCs w:val="24"/>
        </w:rPr>
        <w:t xml:space="preserve">Cyber-bullying, unhealthy social comparisons form the most important points since they cover a major percentage of the risks an individual may experience through interactions and </w:t>
      </w:r>
      <w:r w:rsidRPr="009A1FD3">
        <w:rPr>
          <w:rFonts w:ascii="Times New Roman" w:hAnsi="Times New Roman" w:cs="Times New Roman"/>
          <w:sz w:val="24"/>
          <w:szCs w:val="24"/>
        </w:rPr>
        <w:lastRenderedPageBreak/>
        <w:t>searches on the internet. Taking care of these three risk factors would curb most suicide cases among adolescents, causing a decrease in total reported suicide cases.</w:t>
      </w:r>
    </w:p>
    <w:p w:rsidR="006F16A3" w:rsidRPr="009A1FD3" w:rsidRDefault="002E2017" w:rsidP="009A1FD3">
      <w:pPr>
        <w:spacing w:line="480" w:lineRule="auto"/>
        <w:ind w:firstLine="720"/>
        <w:rPr>
          <w:rFonts w:ascii="Times New Roman" w:hAnsi="Times New Roman" w:cs="Times New Roman"/>
          <w:sz w:val="24"/>
          <w:szCs w:val="24"/>
        </w:rPr>
      </w:pPr>
      <w:r w:rsidRPr="009A1FD3">
        <w:rPr>
          <w:rFonts w:ascii="Times New Roman" w:hAnsi="Times New Roman" w:cs="Times New Roman"/>
          <w:sz w:val="24"/>
          <w:szCs w:val="24"/>
        </w:rPr>
        <w:br w:type="page"/>
      </w:r>
    </w:p>
    <w:p w:rsidR="006F16A3" w:rsidRPr="009A1FD3" w:rsidRDefault="002E2017" w:rsidP="009A1FD3">
      <w:pPr>
        <w:spacing w:line="480" w:lineRule="auto"/>
        <w:ind w:firstLine="720"/>
        <w:jc w:val="center"/>
        <w:rPr>
          <w:rFonts w:ascii="Times New Roman" w:hAnsi="Times New Roman" w:cs="Times New Roman"/>
          <w:sz w:val="24"/>
          <w:szCs w:val="24"/>
        </w:rPr>
      </w:pPr>
      <w:r w:rsidRPr="009A1FD3">
        <w:rPr>
          <w:rFonts w:ascii="Times New Roman" w:hAnsi="Times New Roman" w:cs="Times New Roman"/>
          <w:sz w:val="24"/>
          <w:szCs w:val="24"/>
        </w:rPr>
        <w:lastRenderedPageBreak/>
        <w:t>References</w:t>
      </w:r>
    </w:p>
    <w:p w:rsidR="006F16A3" w:rsidRPr="009A1FD3" w:rsidRDefault="002E2017" w:rsidP="009A1FD3">
      <w:pPr>
        <w:spacing w:line="480" w:lineRule="auto"/>
        <w:ind w:left="720" w:hanging="720"/>
        <w:rPr>
          <w:rFonts w:ascii="Times New Roman" w:hAnsi="Times New Roman" w:cs="Times New Roman"/>
          <w:sz w:val="24"/>
          <w:szCs w:val="24"/>
        </w:rPr>
      </w:pPr>
      <w:r w:rsidRPr="009A1FD3">
        <w:rPr>
          <w:rFonts w:ascii="Times New Roman" w:hAnsi="Times New Roman" w:cs="Times New Roman"/>
          <w:color w:val="222222"/>
          <w:sz w:val="24"/>
          <w:szCs w:val="24"/>
          <w:shd w:val="clear" w:color="auto" w:fill="FFFFFF"/>
        </w:rPr>
        <w:t xml:space="preserve">Sedgwick, R., Epstein, S., Dutta, R., &amp; Ougrin, D. (2019). Social media, internet use, and suicide attempts in adolescents. </w:t>
      </w:r>
      <w:r w:rsidRPr="009A1FD3">
        <w:rPr>
          <w:rFonts w:ascii="Times New Roman" w:hAnsi="Times New Roman" w:cs="Times New Roman"/>
          <w:i/>
          <w:iCs/>
          <w:color w:val="222222"/>
          <w:sz w:val="24"/>
          <w:szCs w:val="24"/>
          <w:shd w:val="clear" w:color="auto" w:fill="FFFFFF"/>
        </w:rPr>
        <w:t>Current opinion in psychiatry</w:t>
      </w:r>
      <w:r w:rsidRPr="009A1FD3">
        <w:rPr>
          <w:rFonts w:ascii="Times New Roman" w:hAnsi="Times New Roman" w:cs="Times New Roman"/>
          <w:color w:val="222222"/>
          <w:sz w:val="24"/>
          <w:szCs w:val="24"/>
          <w:shd w:val="clear" w:color="auto" w:fill="FFFFFF"/>
        </w:rPr>
        <w:t>, </w:t>
      </w:r>
      <w:r w:rsidRPr="009A1FD3">
        <w:rPr>
          <w:rFonts w:ascii="Times New Roman" w:hAnsi="Times New Roman" w:cs="Times New Roman"/>
          <w:i/>
          <w:iCs/>
          <w:color w:val="222222"/>
          <w:sz w:val="24"/>
          <w:szCs w:val="24"/>
          <w:shd w:val="clear" w:color="auto" w:fill="FFFFFF"/>
        </w:rPr>
        <w:t>32</w:t>
      </w:r>
      <w:r w:rsidRPr="009A1FD3">
        <w:rPr>
          <w:rFonts w:ascii="Times New Roman" w:hAnsi="Times New Roman" w:cs="Times New Roman"/>
          <w:color w:val="222222"/>
          <w:sz w:val="24"/>
          <w:szCs w:val="24"/>
          <w:shd w:val="clear" w:color="auto" w:fill="FFFFFF"/>
        </w:rPr>
        <w:t>(6), 534.</w:t>
      </w:r>
    </w:p>
    <w:sectPr w:rsidR="006F16A3" w:rsidRPr="009A1FD3" w:rsidSect="00E639D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0EC" w:rsidRDefault="000520EC">
      <w:pPr>
        <w:spacing w:after="0" w:line="240" w:lineRule="auto"/>
      </w:pPr>
      <w:r>
        <w:separator/>
      </w:r>
    </w:p>
  </w:endnote>
  <w:endnote w:type="continuationSeparator" w:id="1">
    <w:p w:rsidR="000520EC" w:rsidRDefault="000520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0EC" w:rsidRDefault="000520EC">
      <w:pPr>
        <w:spacing w:after="0" w:line="240" w:lineRule="auto"/>
      </w:pPr>
      <w:r>
        <w:separator/>
      </w:r>
    </w:p>
  </w:footnote>
  <w:footnote w:type="continuationSeparator" w:id="1">
    <w:p w:rsidR="000520EC" w:rsidRDefault="000520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4732810"/>
      <w:docPartObj>
        <w:docPartGallery w:val="Page Numbers (Top of Page)"/>
        <w:docPartUnique/>
      </w:docPartObj>
    </w:sdtPr>
    <w:sdtEndPr>
      <w:rPr>
        <w:rFonts w:ascii="Times New Roman" w:hAnsi="Times New Roman" w:cs="Times New Roman"/>
        <w:noProof/>
        <w:sz w:val="24"/>
        <w:szCs w:val="24"/>
      </w:rPr>
    </w:sdtEndPr>
    <w:sdtContent>
      <w:p w:rsidR="00A450B8" w:rsidRPr="00A450B8" w:rsidRDefault="00E639D1">
        <w:pPr>
          <w:pStyle w:val="Header"/>
          <w:jc w:val="right"/>
          <w:rPr>
            <w:rFonts w:ascii="Times New Roman" w:hAnsi="Times New Roman" w:cs="Times New Roman"/>
            <w:sz w:val="24"/>
            <w:szCs w:val="24"/>
          </w:rPr>
        </w:pPr>
        <w:r w:rsidRPr="00A450B8">
          <w:rPr>
            <w:rFonts w:ascii="Times New Roman" w:hAnsi="Times New Roman" w:cs="Times New Roman"/>
            <w:sz w:val="24"/>
            <w:szCs w:val="24"/>
          </w:rPr>
          <w:fldChar w:fldCharType="begin"/>
        </w:r>
        <w:r w:rsidR="002E2017" w:rsidRPr="00A450B8">
          <w:rPr>
            <w:rFonts w:ascii="Times New Roman" w:hAnsi="Times New Roman" w:cs="Times New Roman"/>
            <w:sz w:val="24"/>
            <w:szCs w:val="24"/>
          </w:rPr>
          <w:instrText xml:space="preserve"> PAGE   \* MERGEFORMAT </w:instrText>
        </w:r>
        <w:r w:rsidRPr="00A450B8">
          <w:rPr>
            <w:rFonts w:ascii="Times New Roman" w:hAnsi="Times New Roman" w:cs="Times New Roman"/>
            <w:sz w:val="24"/>
            <w:szCs w:val="24"/>
          </w:rPr>
          <w:fldChar w:fldCharType="separate"/>
        </w:r>
        <w:r w:rsidR="0077464F">
          <w:rPr>
            <w:rFonts w:ascii="Times New Roman" w:hAnsi="Times New Roman" w:cs="Times New Roman"/>
            <w:noProof/>
            <w:sz w:val="24"/>
            <w:szCs w:val="24"/>
          </w:rPr>
          <w:t>3</w:t>
        </w:r>
        <w:r w:rsidRPr="00A450B8">
          <w:rPr>
            <w:rFonts w:ascii="Times New Roman" w:hAnsi="Times New Roman" w:cs="Times New Roman"/>
            <w:noProof/>
            <w:sz w:val="24"/>
            <w:szCs w:val="24"/>
          </w:rPr>
          <w:fldChar w:fldCharType="end"/>
        </w:r>
      </w:p>
    </w:sdtContent>
  </w:sdt>
  <w:p w:rsidR="00A450B8" w:rsidRDefault="00A450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50B8"/>
    <w:rsid w:val="000520EC"/>
    <w:rsid w:val="002E2017"/>
    <w:rsid w:val="006F16A3"/>
    <w:rsid w:val="0077464F"/>
    <w:rsid w:val="009A1FD3"/>
    <w:rsid w:val="00A450B8"/>
    <w:rsid w:val="00B26347"/>
    <w:rsid w:val="00B4333D"/>
    <w:rsid w:val="00C277F2"/>
    <w:rsid w:val="00E005A3"/>
    <w:rsid w:val="00E639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9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0B8"/>
  </w:style>
  <w:style w:type="paragraph" w:styleId="Footer">
    <w:name w:val="footer"/>
    <w:basedOn w:val="Normal"/>
    <w:link w:val="FooterChar"/>
    <w:uiPriority w:val="99"/>
    <w:unhideWhenUsed/>
    <w:rsid w:val="00A45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0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2021-10-21T19:47:00Z</dcterms:created>
  <dcterms:modified xsi:type="dcterms:W3CDTF">2021-10-21T19:47:00Z</dcterms:modified>
</cp:coreProperties>
</file>